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EB609" w14:textId="77777777" w:rsidR="00E90CE4" w:rsidRPr="00A90C50" w:rsidRDefault="00E90CE4" w:rsidP="00A90C5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реального жизненного плана.</w:t>
      </w:r>
    </w:p>
    <w:p w14:paraId="1F4A4CB1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14:paraId="006CD87A" w14:textId="11FB07B5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Конспекты занятий по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программе «Точка опоры»</w:t>
      </w:r>
    </w:p>
    <w:p w14:paraId="6AB9804F" w14:textId="1086E80D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ЗАНЯТИЕ</w:t>
      </w:r>
      <w:r w:rsid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1. «ЗНАКОМСТВО»</w:t>
      </w:r>
    </w:p>
    <w:p w14:paraId="697C352F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5D113340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слово ведущего</w:t>
      </w:r>
    </w:p>
    <w:p w14:paraId="77E7FCA8" w14:textId="07291C0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этапе решаются организационные вопросы, озвучиваются цели работы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программе, принимаются правила поведения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группе.</w:t>
      </w:r>
    </w:p>
    <w:p w14:paraId="19D4B424" w14:textId="55AA970F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«Имя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качество»</w:t>
      </w:r>
    </w:p>
    <w:p w14:paraId="7431B593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называют свое имя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качество, которое наиболее характерно для них.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0F8D57" w14:textId="6F99A3E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проводится для знакомства участников друг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условий для доверительного общения.</w:t>
      </w:r>
    </w:p>
    <w:p w14:paraId="3FAE084A" w14:textId="17D37C0D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Упражнение «Интервью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парах»</w:t>
      </w:r>
    </w:p>
    <w:p w14:paraId="1280D5E1" w14:textId="6704666B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разбивается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пары. Задача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ограниченное время (10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мин) собрать друг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друге как можно больше информации.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истечении времени участники представляют друг друга. </w:t>
      </w:r>
      <w:proofErr w:type="gramStart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представления</w:t>
      </w:r>
      <w:proofErr w:type="gramEnd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следующая: один участник встает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спину партнера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общению, кладет ему руки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рассказывает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 от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лица. Например, Лена встает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спину Наташе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 «Меня зовут Наташа, я…»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далее рассказывает все, что она узнала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ней, затем участники меняются местами.</w:t>
      </w:r>
    </w:p>
    <w:p w14:paraId="7399C7CA" w14:textId="455180AE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направлено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навыков самопрезентации, эмпатии, развитие чувства принадлежности к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 через взаимодействие с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каждым членом группы один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один,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 для доверительного общения.</w:t>
      </w:r>
    </w:p>
    <w:p w14:paraId="6D929348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«Поиск общего»</w:t>
      </w:r>
    </w:p>
    <w:p w14:paraId="1EA76110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делится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двойки. Задача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этапе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найти определенное количество общих признаков. Затем двойки объединяются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четверки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целью и т. д. Конечная цель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объединение всей группы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общего среди всех участников.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B291796" w14:textId="320FAE88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Упражнение способствует знакомству участников, формированию внимательного отношения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осознанию проявлений своей личности.</w:t>
      </w:r>
    </w:p>
    <w:p w14:paraId="627A94A8" w14:textId="634A9E5F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 «Никто не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знает, что я…»</w:t>
      </w:r>
    </w:p>
    <w:p w14:paraId="13A5CF98" w14:textId="54D344BC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руках ведущего мяч,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 фразу, начиная ее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словами: «Никто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знает, что я…», после чего бросает мяч другому участнику занятий. Выполнение задания продолжается до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пор, пока мяч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побывает у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каждого.</w:t>
      </w:r>
    </w:p>
    <w:p w14:paraId="5B19B689" w14:textId="2959C1B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направлено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сплоченности, личностное раскрытие участников, расширение представлений о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себе, создание условий для доверительного общения.</w:t>
      </w:r>
    </w:p>
    <w:p w14:paraId="047C8814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Обратная связь</w:t>
      </w:r>
    </w:p>
    <w:p w14:paraId="387D26BB" w14:textId="4ADDD33F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этапе предполагаются получение ведущим информации об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эмоциональном состоянии участников, оценка эффективности работы группы. Можно использовать ритуальную игрушку, которая передается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 во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высказываний участников.</w:t>
      </w:r>
    </w:p>
    <w:p w14:paraId="3443A801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ЗАНЯТИЕ 2. «КОНТАКТ»</w:t>
      </w:r>
    </w:p>
    <w:p w14:paraId="22910090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2FCF51C1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слово ведущего</w:t>
      </w:r>
    </w:p>
    <w:p w14:paraId="3F8030DB" w14:textId="281DE165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этапе здесь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ведущий приветствует участников, объявляет цели занятия, решает организационные вопросы.</w:t>
      </w:r>
    </w:p>
    <w:p w14:paraId="33DF0FEF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«Приветствие»</w:t>
      </w:r>
    </w:p>
    <w:p w14:paraId="0F731D84" w14:textId="175BDFDC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участникам предлагается рассказать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приятном событии, которое было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прошедшей неделе.</w:t>
      </w:r>
    </w:p>
    <w:p w14:paraId="4E4014B0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«Заяц-заяц»</w:t>
      </w:r>
    </w:p>
    <w:p w14:paraId="0B668593" w14:textId="1091F76D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предлагается задать единый ритм. Для этого каждый участник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два раза хлопает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ладоши, два раза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коленям (заяц-заяц). Во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хлопков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ладоши нужно дважды назвать свое имя, во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хлопков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коленям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дважды назвать имя того, кому передается ход. Для усложнения темп можно увеличивать.</w:t>
      </w:r>
    </w:p>
    <w:p w14:paraId="771EFF83" w14:textId="1763D7D4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Упражнение способствует созданию атмосферы работоспособности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группе, 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также позволяет эмоционально разрядиться.</w:t>
      </w:r>
    </w:p>
    <w:p w14:paraId="7B3D3DBF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«Контакт»</w:t>
      </w:r>
    </w:p>
    <w:p w14:paraId="337FA1F5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встают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«раз» без слов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сходя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установить контакт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кем-то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группы,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«два»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начать выполнять одинаковое движение.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76BDA5" w14:textId="16436B7F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выполнения упражнения участники знакомятся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установления контакта.</w:t>
      </w:r>
    </w:p>
    <w:p w14:paraId="21566D7C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«Переманивание»</w:t>
      </w:r>
    </w:p>
    <w:p w14:paraId="0BB30258" w14:textId="09091FB0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разбивается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равные части. Одна подгруппа садится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стулья, вторая встает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спиной. Задача сидящих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невербально установить контакт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сидящими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поменяться местами. Задача стоящих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отследить установление контакта и, положив руки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сидящих,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поменяться им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местами.</w:t>
      </w:r>
    </w:p>
    <w:p w14:paraId="6D6DAAB4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Упражнение «Очередь»</w:t>
      </w:r>
    </w:p>
    <w:p w14:paraId="1D42646E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Выбираются несколько человек,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один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водящий. Остальные становятся друг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другом, изображая очередь. Задача водящего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пройти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кассе кинотеатра без очереди.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каждым стоящим, пытаясь достичь своей цели. При этом некоторые участники, стоящие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очереди, могут иметь свои задачи, например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пропускать «нахала»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кассе или взять его себе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компаньоны для чего-либо. Желательно, чтобы сценка была проиграна несколько раз.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3AB933" w14:textId="4274FE09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проигрывания группа анализирует вербальные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невербальные компоненты, способствующие или препятствующие установлению контакта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достижению цели.</w:t>
      </w:r>
    </w:p>
    <w:p w14:paraId="1EDF8C1B" w14:textId="5C9B87F1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ходе выполнения упражнения закрепляются вербальные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невербальные навыки установления контакта.</w:t>
      </w:r>
    </w:p>
    <w:p w14:paraId="010EB297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«Пожелание»</w:t>
      </w:r>
    </w:p>
    <w:p w14:paraId="2BE608F9" w14:textId="5F88C3EC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тренинга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желают соседу слева что-либо хорошее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предстоящую неделю. Таким образом устанавливается позитивная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личностно ориентированная обратная связь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занятия, формируется доверительное общение.</w:t>
      </w:r>
    </w:p>
    <w:p w14:paraId="32F30230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Обратная связь</w:t>
      </w:r>
    </w:p>
    <w:p w14:paraId="2FA7C697" w14:textId="6EF17958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см.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1.</w:t>
      </w:r>
    </w:p>
    <w:p w14:paraId="527A5433" w14:textId="0456F9D4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ЗАНЯТИЕ 3. «УЧИМСЯ</w:t>
      </w:r>
      <w:r w:rsid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СЛУШАТЬ</w:t>
      </w:r>
      <w:r w:rsid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И ПОНИМАТЬ ДРУГ ДРУГА»</w:t>
      </w:r>
    </w:p>
    <w:p w14:paraId="39FD19B5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3DD00993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слово ведущего</w:t>
      </w:r>
    </w:p>
    <w:p w14:paraId="710C178E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«Приветствие»</w:t>
      </w:r>
    </w:p>
    <w:p w14:paraId="77F0838A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«Любопытный»</w:t>
      </w:r>
    </w:p>
    <w:p w14:paraId="60F34722" w14:textId="572D8EB4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называет любую букву русского алфавита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наиболее употребительных, после чего задает участникам короткие вопросы (по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 каждому). Ответом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должно служить слово, начинающееся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загаданную букву. Кто задерживается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ответом больше чем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2–3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говорит слово, начинающееся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 букву, сам занимает место водящего, называет новую букву,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продолжается.</w:t>
      </w:r>
    </w:p>
    <w:p w14:paraId="6FFCC2E2" w14:textId="4FCF6451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noProof/>
          <w:color w:val="0094A9"/>
          <w:sz w:val="28"/>
          <w:szCs w:val="28"/>
          <w:lang w:eastAsia="ru-RU"/>
        </w:rPr>
        <w:drawing>
          <wp:inline distT="0" distB="0" distL="0" distR="0" wp14:anchorId="3B4D63D6" wp14:editId="10DED649">
            <wp:extent cx="236220" cy="9296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D48A5" w14:textId="6474365C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Довольно часто цепочка вопросов-ответов выстраивается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логически связанный рассказ, но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обязательно. Главное здесь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не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логика, 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оперативность реакции, умение быстро придумывать много вопросов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них.</w:t>
      </w:r>
    </w:p>
    <w:p w14:paraId="3468B530" w14:textId="2DAA1523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интеллектуальная разминка, тренировка быстроты реакции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неожиданные вопросы.</w:t>
      </w:r>
    </w:p>
    <w:p w14:paraId="2FFBC4B6" w14:textId="34E36A31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«Иностранец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переводчик»</w:t>
      </w:r>
    </w:p>
    <w:p w14:paraId="66692608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Выбираются два участника, один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играет роль иностранца, 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переводчика. Остальным предлагается представить себя журналистами, находящимися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пресс-конференции приехавшего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гостя.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E6B40B6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«Иностранец» выбирает себе любой образ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присутствующим. «Журналисты» задают ему вопросы,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«иностранном» языке («тарабарском», несуществующем). Задача «переводчика»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кратко, сжато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перевести сообщение «иностранца».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B63E86" w14:textId="6AE5012E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упражнения может быть несколько пар иностранец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переводчик.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упражнения обсуждается, кто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переводчиков наиболее точно выполнил </w:t>
      </w:r>
      <w:proofErr w:type="gramStart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инструкцию</w:t>
      </w:r>
      <w:proofErr w:type="gramEnd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больше всех понравился.</w:t>
      </w:r>
    </w:p>
    <w:p w14:paraId="328994AA" w14:textId="746C8DD6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noProof/>
          <w:color w:val="0094A9"/>
          <w:sz w:val="28"/>
          <w:szCs w:val="28"/>
          <w:lang w:eastAsia="ru-RU"/>
        </w:rPr>
        <w:drawing>
          <wp:inline distT="0" distB="0" distL="0" distR="0" wp14:anchorId="22FBEC2D" wp14:editId="4A428170">
            <wp:extent cx="236220" cy="9296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90C81" w14:textId="71CAECB4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обсуждении группа часто приходит к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выводу, что неадекватная интерпретация слов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невербальных сигналов оставляет у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человека ощущение того, что его никто не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понимает.</w:t>
      </w:r>
    </w:p>
    <w:p w14:paraId="5301AD65" w14:textId="54448955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данного упражнения формируются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развиваются навыки приема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информации, распознавания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интерпретации невербальных информационных сигналов, развивается умение задавать открытые вопросы.</w:t>
      </w:r>
    </w:p>
    <w:p w14:paraId="0265D130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 «Испорченный телефон»</w:t>
      </w:r>
    </w:p>
    <w:p w14:paraId="1716DB95" w14:textId="7F6437DE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Выбираются пять человек, кто непосредственно будет участвовать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 упражнения. Остальные участники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наблюдатели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слушатели. Ведущий озвучивает задачу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прослушать текст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точно передать его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 участнику. После этого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 остается только один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пятерых, 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четверо выходят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дверь. Ему зачитывают текст. Потом приглашается второй участник. Первый сообщает ему все, что запомнил. Затем приглашается следующий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далее, пока текст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 последний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них.</w:t>
      </w:r>
    </w:p>
    <w:p w14:paraId="62F29EFF" w14:textId="03EB8DD9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обсуждения участники высказывают свои соображения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поводу причин возникновения ошибок. Как правило, они отмечают, что слишком большое внимание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деталям, неспособность структурировать информацию, привнесение собственных интерпретаций мешают услышать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партнера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точно передать сообщение. Ведущий обобщает информацию, полученную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обсуждения.</w:t>
      </w:r>
    </w:p>
    <w:p w14:paraId="10CA9281" w14:textId="015FF2D8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упражнения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развитие навыков приема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передачи информации, выявление группы факторов, влияющих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успешность приема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передачи информации, обнаружение наиболее типичных ошибок, возникающих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этом процессе.</w:t>
      </w:r>
    </w:p>
    <w:p w14:paraId="466307A0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Обратная связь</w:t>
      </w:r>
    </w:p>
    <w:p w14:paraId="12E7514C" w14:textId="77777777" w:rsidR="00A90C50" w:rsidRDefault="00A90C50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02857C5" w14:textId="239E81D3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ЗАНЯТИЕ</w:t>
      </w:r>
      <w:r w:rsid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4. «БЕЗ МАСОК»</w:t>
      </w:r>
    </w:p>
    <w:p w14:paraId="06BC07D2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7684C24D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слово ведущего</w:t>
      </w:r>
    </w:p>
    <w:p w14:paraId="5E1EFAF5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«Приветствие»</w:t>
      </w:r>
    </w:p>
    <w:p w14:paraId="658E73ED" w14:textId="358DB3AC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«Ассоциации по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алфавиту»</w:t>
      </w:r>
    </w:p>
    <w:p w14:paraId="25022CA8" w14:textId="4EABFC93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предлагается подобрать слова-ассоциации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алфавиту: первое слово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букву, А,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 подбирается слово-ассоциация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Б, ко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второму слову подбирается ассоциация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д. —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Я.</w:t>
      </w:r>
    </w:p>
    <w:p w14:paraId="5F77EF8A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«Без маски»</w:t>
      </w:r>
    </w:p>
    <w:p w14:paraId="172D580D" w14:textId="673249C2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достают карточки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незаконченными фразами, предложениями, зачитывают их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вслух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завершают их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собственными словами. Предложения составляются таким образом, чтобы их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завершения содержали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личную информацию об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отвечающем. Например: «Я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сержусь, когда кто-то …», «Я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ношу такую </w:t>
      </w:r>
      <w:proofErr w:type="gramStart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одежду, потому, что</w:t>
      </w:r>
      <w:proofErr w:type="gramEnd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…», «В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я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…», «Больше всего от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людей мне необходимы …» и т. д.</w:t>
      </w:r>
    </w:p>
    <w:p w14:paraId="4197B92C" w14:textId="169AF2CE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noProof/>
          <w:color w:val="0094A9"/>
          <w:sz w:val="28"/>
          <w:szCs w:val="28"/>
          <w:lang w:eastAsia="ru-RU"/>
        </w:rPr>
        <w:drawing>
          <wp:inline distT="0" distB="0" distL="0" distR="0" wp14:anchorId="35A02F3F" wp14:editId="0370B9F7">
            <wp:extent cx="236220" cy="9296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7ADA4" w14:textId="7C0D0033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упражнение нравится подросткам по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нескольким причинам: 1) феномен «пребывания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сцене», 2)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упражнении проявляется информация, касающаяся каких-то серьезных внутренних переживаний.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то,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другое представляет большую ценность как для ведущего, так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всей группы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целом.</w:t>
      </w:r>
    </w:p>
    <w:p w14:paraId="5FBD528E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создает условия для личностно ориентированной обратной связи, повышения уровня </w:t>
      </w:r>
      <w:proofErr w:type="spellStart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самоосознания</w:t>
      </w:r>
      <w:proofErr w:type="spellEnd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14F3AA" w14:textId="02495F45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 «Волк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семеро козлят»</w:t>
      </w:r>
    </w:p>
    <w:p w14:paraId="27D4B80C" w14:textId="173C6C12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раздаются карточки, треть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надписью «волк», треть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«коза», треть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«козлята». «Козлята» идут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«дом», 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«волки»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«козы» (не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озвучивая свои роли)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пытаются их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убедить, что они «козы»,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просят открыть им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дверь. «Козлята» решают, пускать или нет. Если пустили «волка», то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забирает одного-двух «козлят», если «козу»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пустили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один-два «козленка» «умирают» от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голода.</w:t>
      </w:r>
    </w:p>
    <w:p w14:paraId="26A55E6E" w14:textId="35802660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позволяет продемонстрировать, что средствами воздействия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могут выступать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слова, но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интонации, жесты, контекст общения; оно способствует развитию социальной наблюдательности, умения убеждать, распознавать обман; формированию навыка говорить «нет», осознавая при этом чувства другого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цели.</w:t>
      </w:r>
    </w:p>
    <w:p w14:paraId="31247309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Обратная связь</w:t>
      </w:r>
    </w:p>
    <w:p w14:paraId="172F88EE" w14:textId="77777777" w:rsidR="00A90C50" w:rsidRDefault="00A90C50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E5DE846" w14:textId="4F269BB0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ЗАНЯТИЕ</w:t>
      </w:r>
      <w:r w:rsid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5. «КОНФЛИКТ»</w:t>
      </w:r>
    </w:p>
    <w:p w14:paraId="53A4B49F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70B226E1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слово ведущего</w:t>
      </w:r>
    </w:p>
    <w:p w14:paraId="7D8A6DE3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«Приветствие»</w:t>
      </w:r>
    </w:p>
    <w:p w14:paraId="42A689E3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«Толкачи»</w:t>
      </w:r>
    </w:p>
    <w:p w14:paraId="0A049D03" w14:textId="23F2D0F5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разбиваются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пары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встают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расстоянии примерно метра друг от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друга. Каждый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стоит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ноге, поджав другую. Подростки выставляют руки ладонями вперед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толкаться «ладонь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ладонь», чтобы вывести соперника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равновесия, заставив его опустить вторую ногу или сдвинуть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места. Каждую минуту состав пар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 ведущего меняется.</w:t>
      </w:r>
    </w:p>
    <w:p w14:paraId="6E0843DE" w14:textId="5732FC4C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noProof/>
          <w:color w:val="0094A9"/>
          <w:sz w:val="28"/>
          <w:szCs w:val="28"/>
          <w:lang w:eastAsia="ru-RU"/>
        </w:rPr>
        <w:lastRenderedPageBreak/>
        <w:drawing>
          <wp:inline distT="0" distB="0" distL="0" distR="0" wp14:anchorId="5D4166DE" wp14:editId="559BDB25">
            <wp:extent cx="236220" cy="929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9C4D" w14:textId="202B3CDE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позволяет продемонстрировать сущность манипуляции: ее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преимущество не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силе, ловкости, 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хитрости, с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помощью которой можно влиять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другого человека. Побеждает тот, кто смог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нужное время скрыть свои намерения, 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потом неожиданно для партнера реализовал их.</w:t>
      </w:r>
    </w:p>
    <w:p w14:paraId="54190B2A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«Конфликты»</w:t>
      </w:r>
    </w:p>
    <w:p w14:paraId="5FCE3840" w14:textId="1A4FD2A9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предлагается несколько конфликтных ситуаций, развитие которых они разыгрывают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парах. Еще несколько ситуаций могут придумать сами подростки. Получившиеся сценки обсуждаются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кругу.</w:t>
      </w:r>
    </w:p>
    <w:p w14:paraId="6E27AFE6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Примеры конфликтных ситуаций: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FCCB90D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договорился идти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дискотеку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друзьями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случаю дня рождения. 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говорят: «Никуда ты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пойдешь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 глядя, маленький еще!».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B267C6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Друг взял у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книгу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пообещал вернуть ее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неделю.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пор прошел месяц, книгу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вернул. 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позарез нужна тебе для подготовки домашнего задания. Вчера ты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позвонил ему домой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напомнил про книгу,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клятвенно обещал ее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принести. 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«Извини, я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забыл, куда ее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положил,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ее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найти».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50E1F8" w14:textId="4BE3FECA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купил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магазине полкило колбасы, принес ее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обнаружил, что она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свежая. Ты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возвращаешься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магазин, отдаешь продавцу колбасу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просишь вернуть деньги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некачественный товар.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слышишь: «Ничего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у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все продукты свежие. Вы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приобрели это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 месте».</w:t>
      </w:r>
    </w:p>
    <w:p w14:paraId="0AF99E18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 «Агрессивный контакт»</w:t>
      </w:r>
    </w:p>
    <w:p w14:paraId="2532BEA2" w14:textId="6E5A576D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состоит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частей.</w:t>
      </w:r>
    </w:p>
    <w:p w14:paraId="26C8245F" w14:textId="178DF0BE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Участникам предлагается какая-либо конфликтная ситуация, например друг забыл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встрече,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договорились заранее. Задача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форме ролевой игры ответить тремя способами (неуверенно, уверенно, агрессивно)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виновника ситуации.</w:t>
      </w:r>
    </w:p>
    <w:p w14:paraId="672809FB" w14:textId="300BD820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noProof/>
          <w:color w:val="0094A9"/>
          <w:sz w:val="28"/>
          <w:szCs w:val="28"/>
          <w:lang w:eastAsia="ru-RU"/>
        </w:rPr>
        <w:drawing>
          <wp:inline distT="0" distB="0" distL="0" distR="0" wp14:anchorId="31142A77" wp14:editId="0A2106BB">
            <wp:extent cx="236220" cy="929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3C83D" w14:textId="5A4B39DC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Правильных ответов здесь не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существует! При обсуждении акцентируется внимание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том, какое впечатление производят разные ответы,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каких ситуациях какие ответы кажутся уместными.</w:t>
      </w:r>
    </w:p>
    <w:p w14:paraId="3FF58EC6" w14:textId="2EE14336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этапе понадобятся бланки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агрессивными высказываниями. Участникам группы дается краткое описание семи приемов ответа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агрессию. Важно отметить, что цель применения этих приемов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допустить наращивания агрессии, поэтому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ответах исключаются издевки, сарказм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агрессия. Подростки делятся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подгруппы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пять человек, каждая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получает бланк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агрессивными фразами. Задача для подгрупп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вписать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 варианты ответов, используя один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 приемов.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дается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7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объясняется это тем, что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разговоре обычно нет времени долго думать над ответом.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окончании подгруппы обмениваются удачными вариантами ответов.</w:t>
      </w:r>
    </w:p>
    <w:p w14:paraId="4A7307C3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Обратная связь</w:t>
      </w:r>
    </w:p>
    <w:p w14:paraId="02822BEA" w14:textId="77777777" w:rsidR="00A90C50" w:rsidRDefault="00A90C50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9FDA8C5" w14:textId="4B43C8FB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ЗАНЯТИЕ 6. «СПЛОЧЕНИЕ И ДОВЕРИЕ»</w:t>
      </w:r>
    </w:p>
    <w:p w14:paraId="53405ABE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66E6084F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слово ведущего</w:t>
      </w:r>
    </w:p>
    <w:p w14:paraId="21D99E03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«Приветствие»</w:t>
      </w:r>
    </w:p>
    <w:p w14:paraId="348F8E5D" w14:textId="2741E8C6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«Разделение по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признаку»</w:t>
      </w:r>
    </w:p>
    <w:p w14:paraId="0255653F" w14:textId="470A0A3E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выходит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дверь.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время группа делится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части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какому-либо видимому признаку (девочки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мальчики, темноволосые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светловолосые и т. д.). Задача «водящего»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определить признак,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 разделилась группа.</w:t>
      </w:r>
    </w:p>
    <w:p w14:paraId="2119E51A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«Связывание»</w:t>
      </w:r>
    </w:p>
    <w:p w14:paraId="7976C74C" w14:textId="727AB248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Участники стоят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колонну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одному,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руке у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протянутый вдоль колонны канат. Задача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плотно скрутиться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часовой стрелке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«рулет». После чего ведущий обвязывает группу оставшимся концом каната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 пояса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положении переместиться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траектории, которую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задаст (при этом важно следить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чтобы участники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столкнулись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неподвижными предметами). Время выполнения 2–3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мин. Если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больше 14 человек, целесообразно организовать два «рулета»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устроить между ними соревнование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скорость. При перемещении можно дать дополнительное задание: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каждый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сообщает один интересный факт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себе.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завершении упражнения участники должны вспомнить, кто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 себя рассказывал.</w:t>
      </w:r>
    </w:p>
    <w:p w14:paraId="5CC8AFEF" w14:textId="4EF3CD82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noProof/>
          <w:color w:val="0094A9"/>
          <w:sz w:val="28"/>
          <w:szCs w:val="28"/>
          <w:lang w:eastAsia="ru-RU"/>
        </w:rPr>
        <w:drawing>
          <wp:inline distT="0" distB="0" distL="0" distR="0" wp14:anchorId="6DADEC92" wp14:editId="20CC0BF7">
            <wp:extent cx="236220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5172" w14:textId="53D429FF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очень сближает группу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физическом смысле и, как следствие, вызывает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психологический эффект. Такое перемещение, особенно выполняемое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скорость, требует четкой координации действий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создает ощущение совместного риска, что, как известно из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возрастной психологии, также способствует сплочению подростковых групп.</w:t>
      </w:r>
    </w:p>
    <w:p w14:paraId="4BCB524A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 «Доверяющее падение»</w:t>
      </w:r>
    </w:p>
    <w:p w14:paraId="39AF7BC8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становится спиной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 назад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ловящих его других членов группы. Ловящие вытягивают руки вперед, могут сцепить их. Падающий участник должен обхватить себя руками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(иначе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ударить ловящих)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команды ведущего: «Готово» свободно упасть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спину. При желании участников можно произвести модификации упражнения: падать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возвышенности, лицом вперед, боком.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220AC7C" w14:textId="56DB649B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этого упражнения позволяет подросткам получить опыт преодоления недоверия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страха, опыт доверительного отношения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поддержки.</w:t>
      </w:r>
    </w:p>
    <w:p w14:paraId="4A85F573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«Подарок»</w:t>
      </w:r>
    </w:p>
    <w:p w14:paraId="724E385C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Позитивная личностно ориентированная обратная связь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занятия, создание условий для доверительного общения. Инструкция: «Сядем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каждый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сделает подарок своему соседу слева (по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часовой стрелке). Подарок надо сделать (вручить) молча (невербально), но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чтобы ваш сосед понял, что вы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дарите. Тот, кто получает подарок, должен постараться понять, что ему дарят. Пока все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 подарки, говорить ничего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надо. Все делаем молча».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2625E8" w14:textId="1C2C8099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получат подарки, ведущий обращается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 участнику группы, который получил подарок последним,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спрашивает его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какой подарок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получил. После того как тот ответит, ведущий обращается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участнику, который вручал подарок,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спрашивает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какой подарок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сделал. Если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ответах есть расхождения, нужно выяснить,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конкретно связано непонимание. При обсуждении упражнения участники могут сформулировать условия, которые облегчают понимание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общения: выделение существенного, однозначно понимаемого признака «подарка», использование адекватных средств невербального изображения существенного признака, концентрацию внимания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партнере.</w:t>
      </w:r>
    </w:p>
    <w:p w14:paraId="2288E2B1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Обратная связь</w:t>
      </w:r>
    </w:p>
    <w:p w14:paraId="305038B9" w14:textId="77777777" w:rsidR="00A90C50" w:rsidRDefault="00A90C50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86D569F" w14:textId="3DD505E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ЗАНЯТИЕ</w:t>
      </w:r>
      <w:r w:rsid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7. «МЫ</w:t>
      </w:r>
      <w:r w:rsid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— КОМАНДА»</w:t>
      </w:r>
    </w:p>
    <w:p w14:paraId="15A1060E" w14:textId="6690848A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отличается от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предыдущего способом достижения цели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навык взаимодействия формируется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пространстве через упражнение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групповым рисованием.</w:t>
      </w:r>
    </w:p>
    <w:p w14:paraId="5D71F6F7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781C3E30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слово ведущего</w:t>
      </w:r>
    </w:p>
    <w:p w14:paraId="6E8ABD2F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«Приветствие»</w:t>
      </w:r>
    </w:p>
    <w:p w14:paraId="5B8896C1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«Ассоциации»</w:t>
      </w:r>
    </w:p>
    <w:p w14:paraId="6E766297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Ведущий называет любое слово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бросает мяч одному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участников. Тот,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очередь, называет ассоциацию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возвращает мяч обратно. Упражнение выполняется до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пор, пока мяч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побывает у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0C4C7F" w14:textId="109CE7D4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способствует формированию сплоченности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группе, созданию атмосферы доверительного общения, развитию креативности.</w:t>
      </w:r>
    </w:p>
    <w:p w14:paraId="4CDF6A92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«Необитаемый остров»</w:t>
      </w:r>
    </w:p>
    <w:p w14:paraId="320832FD" w14:textId="431ADA66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делятся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подгруппы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4–5 человек. Ведущий озвучивает следующее условие: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кораблекрушения каждая подгруппа попадает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необитаемый остров. Задача каждой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обустроиться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наладить жизнь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острове, изобразив это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групповом рисунке. Во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 ведущий занимает отстраненную позицию.</w:t>
      </w:r>
    </w:p>
    <w:p w14:paraId="7F98E67A" w14:textId="1E3592A9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проводится обсуждение. Обращается внимание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как осуществлялось взаимодействие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подгруппе, как распределялись «роли» между участниками, как подгруппа принимала решение, какие были трудности, неприятные моменты, что они сделали для их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какому итогу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пришли.</w:t>
      </w:r>
    </w:p>
    <w:p w14:paraId="27CEDCF8" w14:textId="2D91A37B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noProof/>
          <w:color w:val="0094A9"/>
          <w:sz w:val="28"/>
          <w:szCs w:val="28"/>
          <w:lang w:eastAsia="ru-RU"/>
        </w:rPr>
        <w:drawing>
          <wp:inline distT="0" distB="0" distL="0" distR="0" wp14:anchorId="445998F8" wp14:editId="63BB9009">
            <wp:extent cx="236220" cy="929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FD94E" w14:textId="38ED15F2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используется для исследования процесса принятия решения группой, обучает эффективному поведению для достижения согласия при решении групповой задачи, предоставляет информацию по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доминированию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группе. Основная идея упражнения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умение сочетать групповое решение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выбор, 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также принимать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уважать выбор другого человека.</w:t>
      </w:r>
    </w:p>
    <w:p w14:paraId="03405C8E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Обратная связь</w:t>
      </w:r>
    </w:p>
    <w:p w14:paraId="572B778B" w14:textId="314AAB0C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данного занятия важно обсудить, какие стратегии использовала группа при решении поставленных задач, можно отметить вклад отдельных участников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целей группы.</w:t>
      </w:r>
    </w:p>
    <w:p w14:paraId="39960609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ЗАНЯТИЕ 8. «ЦЕННОСТИ И ПОСЛЕДСТВИЯ»</w:t>
      </w:r>
    </w:p>
    <w:p w14:paraId="4B725F63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</w:t>
      </w:r>
    </w:p>
    <w:p w14:paraId="7DC223D1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слово ведущего</w:t>
      </w:r>
    </w:p>
    <w:p w14:paraId="1BE4F460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«Приветствие»</w:t>
      </w:r>
    </w:p>
    <w:p w14:paraId="397FCCA2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«Состояние»</w:t>
      </w:r>
    </w:p>
    <w:p w14:paraId="76DA40CF" w14:textId="2592A0BD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встают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каждый смотрит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соседа слева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вербализует</w:t>
      </w:r>
      <w:proofErr w:type="spellEnd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состояние. Сосед подтверждает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описание было точным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корректирует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неточным.</w:t>
      </w:r>
    </w:p>
    <w:p w14:paraId="2DF53CDC" w14:textId="31870E18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способствует сплоченности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группе, формированию атмосферы доверительного общения, развитию свойств внимания, эмпатии.</w:t>
      </w:r>
    </w:p>
    <w:p w14:paraId="342CA0E9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Групповой рисунок «Домики»</w:t>
      </w:r>
    </w:p>
    <w:p w14:paraId="2F25CE15" w14:textId="6842CBD5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выполняется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этапов.</w:t>
      </w:r>
    </w:p>
    <w:p w14:paraId="7DF1BA43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Каждый участник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ватмане выбирает место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рисует домик (важно, чтобы лист ватмана был достаточно большим, чтобы всем хватило места). Когда все рисунки готовы, участники рассказывают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кто мог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жить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доме (характер, привычки, любимые занятия).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CC5F611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Каждый участник выбирает три-четыре наиболее привлекательных домика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рисует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дорожки. Таким образом, получается городок.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384A05D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Группа придумывает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записывает название получившегося населенного пункта.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5FC163" w14:textId="517DD5EC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Участники дорисовывают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городке все, что необходимо «для жизни» (парки, деревья, магазины и т. д.).</w:t>
      </w:r>
    </w:p>
    <w:p w14:paraId="6C8AD0EC" w14:textId="1F8E52E2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рефлексии после завершения упражнения отмечаются самые понравившиеся «районы городка». Рисунок можно вывесить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аудитории до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конца занятий.</w:t>
      </w:r>
    </w:p>
    <w:p w14:paraId="247DE566" w14:textId="383F39E6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упражнения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развитие сплоченности участников, эмпатии, диагностика отношений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группе.</w:t>
      </w:r>
    </w:p>
    <w:p w14:paraId="0CD630AE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«Пожелание»</w:t>
      </w:r>
    </w:p>
    <w:p w14:paraId="5EDCE3EB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Позитивная личностно ориентированная обратная связь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занятия, создание условий для доверительного общения, развитие навыков эмоциональной регуляции, повышение самооценки.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1646A6" w14:textId="7209039F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высказывают друг другу пожелания, они должны быть короткими, желательно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слово. Один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бросает мяч тому, кому адресует пожелание,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произносит его.</w:t>
      </w:r>
    </w:p>
    <w:p w14:paraId="41A11410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Обратная связь</w:t>
      </w:r>
    </w:p>
    <w:p w14:paraId="0E3261F6" w14:textId="77777777" w:rsidR="00A90C50" w:rsidRDefault="00A90C50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B8B87C5" w14:textId="5B20A3A2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ЗАНЯТИЕ 9. «ЖИЗНЕННЫЕ ПЕРСПЕКТИВЫ»</w:t>
      </w:r>
    </w:p>
    <w:p w14:paraId="12E4883B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644AF5FB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слово ведущего</w:t>
      </w:r>
    </w:p>
    <w:p w14:paraId="2ACB8104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«Приветствие»</w:t>
      </w:r>
    </w:p>
    <w:p w14:paraId="5C214055" w14:textId="10FBF0D9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«Правда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ложь»</w:t>
      </w:r>
    </w:p>
    <w:p w14:paraId="0BD6BEDF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участнику предлагается вспомнить или придумать, 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рассказать какую-либо историю. Истории рассказываются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очереди.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время каждый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присутствующих письменно фиксирует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правду или ложь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услышал. После того как выскажутся все участники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проверяются результаты.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правильный ответ присваивается 1 балл.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ADDA78" w14:textId="3DE4C141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анализе обсуждаются стратегии определения истинности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ложности высказываний, невербальная сторона общения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признаки лжи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невербальном поведении.</w:t>
      </w:r>
    </w:p>
    <w:p w14:paraId="62A2DC0C" w14:textId="57187D0A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направлено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сензитивности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внимания к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вербальному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невербальному поведению партнера, развитие креативности, формирование работоспособности в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группе.</w:t>
      </w:r>
    </w:p>
    <w:p w14:paraId="1CE0A9E1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Ролевая игра «Мафия»</w:t>
      </w:r>
    </w:p>
    <w:p w14:paraId="71E1EE55" w14:textId="2B85AEB1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предлагается представиться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выбрать любое имя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любую социальную роль для дальнейшей игры, например: «Моника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владелица цветочного магазина».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следующем этапе игрокам раздаются карточки,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написаны определенные роли: мирный житель, мафия, комиссар, доктор. Ведущий предлагает участникам закрыть глаза («Приходит ночь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спят»). Глаза открывает «мафия»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слов договаривается, кого она убьет. После чего глаза открывает комиссар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также производит выстрел, последним открывает глаза доктор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показывает, кого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лечит. Если доктор показывает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кого «убили», то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«трупов» сокращается.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третьем этапе игры сообщается, кто выбывает.</w:t>
      </w:r>
    </w:p>
    <w:p w14:paraId="03812BAB" w14:textId="145D0211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группы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обсуждения вычислить мафию. При помощи прямого голосования группа решает, кого она «убьет», этот участник выбывает из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 Если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последним остается мирный житель, то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побеждают мирные жители, если все мирные жители погибают, то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 мафия. Во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анализа обсуждаются роли, которые выбрали участники группы (подобие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противоположность), также важно отметить менялось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поведение участников при получении той или иной роли, обсуждаются стратегии поведения, приемы аргументации, признаки </w:t>
      </w:r>
      <w:proofErr w:type="spellStart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виктимного</w:t>
      </w:r>
      <w:proofErr w:type="spellEnd"/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и т. д.</w:t>
      </w:r>
    </w:p>
    <w:p w14:paraId="0D74EB1B" w14:textId="2E2A36CE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noProof/>
          <w:color w:val="0094A9"/>
          <w:sz w:val="28"/>
          <w:szCs w:val="28"/>
          <w:lang w:eastAsia="ru-RU"/>
        </w:rPr>
        <w:drawing>
          <wp:inline distT="0" distB="0" distL="0" distR="0" wp14:anchorId="3C4E4CB8" wp14:editId="6D45E9E0">
            <wp:extent cx="236220" cy="929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C362F" w14:textId="073D06E6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дает богатый материал как для понимания эффективности партнеров по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общению, так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оценки эффективности собственной стратегии. Кроме того, его проведение создает ситуации для апробации навыков партнерского общения: установления контакта, приема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передачи информации, активного слушания, аргументации.</w:t>
      </w:r>
    </w:p>
    <w:p w14:paraId="27679EF0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«Путаница»</w:t>
      </w:r>
    </w:p>
    <w:p w14:paraId="4D492C50" w14:textId="18D79BD4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большой ролевой игры возможно остаточное чувство подозрительности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участникам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негативные эмоциональные переживания («За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меня убили?»). Задачу изменения эмоционального состояния, повышения сплочения можно решить следующим образом. Все участники группы становятся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кольцо, плечами касаясь друг друга, вытягивают вперед руки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 ведущего берутся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участников группы. При этом нельзя браться за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соседа,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каждой руке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должна быть одна рука. Задача группы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распутаться. Задача ведущего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поощрять участников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поиску новых решений, показать им, что решение есть всегда, только оно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одинаково.</w:t>
      </w:r>
    </w:p>
    <w:p w14:paraId="0B35CBB6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«Клубок»</w:t>
      </w:r>
    </w:p>
    <w:p w14:paraId="6B695EC0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Позитивная личностно ориентированная обратная связь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занятия, создание условий для доверительного общения, развитие навыков эмоциональной регуляции, повышение самооценки.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D4C602" w14:textId="486525D6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группы сидя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кругу, передают друг другу клубок ниток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часовой стрелке так, чтобы нить разматывалась, объединяя всех участников между собой. Тот, кто получает клубок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руки, говорит 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что ему понравилось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занятии, запомнилось, что было неожиданным.</w:t>
      </w:r>
    </w:p>
    <w:p w14:paraId="62BCF9BD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Обратная связь</w:t>
      </w:r>
    </w:p>
    <w:p w14:paraId="6F0D3DC4" w14:textId="77777777" w:rsidR="00A90C50" w:rsidRDefault="00A90C50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6C5BEA6" w14:textId="4464EE0D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94A9"/>
          <w:sz w:val="28"/>
          <w:szCs w:val="28"/>
          <w:lang w:eastAsia="ru-RU"/>
        </w:rPr>
        <w:t>ЗАНЯТИЕ 10. ИТОГОВОЕ</w:t>
      </w:r>
    </w:p>
    <w:p w14:paraId="6B2FAADD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1EBAC1D8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слово ведущего</w:t>
      </w:r>
    </w:p>
    <w:p w14:paraId="7DAB421F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«Приветствие»</w:t>
      </w:r>
    </w:p>
    <w:p w14:paraId="2E14AA7B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«Компот»</w:t>
      </w:r>
    </w:p>
    <w:p w14:paraId="69DCF70A" w14:textId="77357F08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проводится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аналогии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упражнением «Поменяйтесь местами те, кто…».</w:t>
      </w:r>
    </w:p>
    <w:p w14:paraId="5CFE29FA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«Автопортрет»</w:t>
      </w:r>
    </w:p>
    <w:p w14:paraId="1D9D3284" w14:textId="5524CEDB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раздается бумага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следующая вводная. «Представьте, что вы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великие художники, работающие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направлениях. Вам поступило предложение участвовать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выставке, но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нужно нарисовать свой автопортрет».</w:t>
      </w:r>
    </w:p>
    <w:p w14:paraId="32A7AB80" w14:textId="2B99B8E3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Поощряются творческий подход (рисунок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символической, абстрактной манере). Единственное условие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рисунок подписывать нельзя.</w:t>
      </w:r>
    </w:p>
    <w:p w14:paraId="656B1428" w14:textId="111E7D39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портреты готовы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они сдаются ведущему. После чего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 рисунки участникам, стараясь, чтобы работы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попали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авторам. Дается следующая вводная: «Вы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великие искусствоведы,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проводите выставку.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попал очень талантливый автопортрет без подписи. Но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манере изображения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деталям вы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определить автора». Далее каждый «искусствовед» высказывает свое мнение.</w:t>
      </w:r>
    </w:p>
    <w:p w14:paraId="57F12762" w14:textId="3DF5E060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продлить интригу упражнения, можно попросить авторов во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обсуждения работ «не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сознаваться»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окончании «раскрыть карты». При анализе можно отметить самых популярных (кому приписано больше всего рисунков)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 загадочных (чей рисунок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определили) членов группы, отметить самые яркие работы.</w:t>
      </w:r>
    </w:p>
    <w:p w14:paraId="5980C72C" w14:textId="55DA2C22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направлено на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воображения, получение обратной связи от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участников группы, развитие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саморефлексии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сензитивности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формирование исследовательских навыков.</w:t>
      </w:r>
    </w:p>
    <w:p w14:paraId="3C65C464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«Картина»</w:t>
      </w:r>
    </w:p>
    <w:p w14:paraId="3937A716" w14:textId="77777777" w:rsid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начинает «рисовать» картину без красок, словами, описывая один элемент, например: «Я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 холст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рисую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 линию горизонта». После чего «картина» передается следующему участнику, который «рисует»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свой элемент. Когда «картина» возвращается к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ведущему, он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проговаривает, какие элементы были «нарисованы» участниками.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72C0F44" w14:textId="6A076842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упражнения в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что совместное действие повышает сплоченность группы, улучшает настроение, создает атмосферу эмоционального единства.</w:t>
      </w:r>
    </w:p>
    <w:p w14:paraId="60525C7F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Упражнение «Пожелания»</w:t>
      </w:r>
    </w:p>
    <w:p w14:paraId="52B36833" w14:textId="0B000FA2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готовятся листы формата А4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рамочками (можно использовать цветную бумагу). Каждый участник на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 пишет свое имя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 соседу слева. Участник, получивший листок с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именем, пишет пожелание хозяину, после чего лист опять передается соседу слева. Упражнение выполняется до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пор, пока все подростки не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 листки со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именами и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пожеланиями группы.</w:t>
      </w:r>
    </w:p>
    <w:p w14:paraId="47B1543A" w14:textId="77777777" w:rsidR="00E90CE4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Обратная связь</w:t>
      </w:r>
    </w:p>
    <w:p w14:paraId="7C3D53C7" w14:textId="6E46926C" w:rsidR="00B172E1" w:rsidRPr="00A90C50" w:rsidRDefault="00E90CE4" w:rsidP="00A90C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впечатлениями, получение ведущим обратной связи об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работы по</w:t>
      </w:r>
      <w:r w:rsid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программе.</w:t>
      </w:r>
    </w:p>
    <w:sectPr w:rsidR="00B172E1" w:rsidRPr="00A9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166DD"/>
    <w:multiLevelType w:val="multilevel"/>
    <w:tmpl w:val="EBE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2A"/>
    <w:rsid w:val="002A2525"/>
    <w:rsid w:val="002C12BF"/>
    <w:rsid w:val="00A90C50"/>
    <w:rsid w:val="00B172E1"/>
    <w:rsid w:val="00C3142A"/>
    <w:rsid w:val="00E90CE4"/>
    <w:rsid w:val="00ED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BB2E"/>
  <w15:chartTrackingRefBased/>
  <w15:docId w15:val="{36A54ADA-1B8B-48D0-B717-54BA14BA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670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E90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0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0C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E90CE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670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0C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C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0C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90CE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red">
    <w:name w:val="red"/>
    <w:basedOn w:val="a0"/>
    <w:rsid w:val="00E90CE4"/>
  </w:style>
  <w:style w:type="paragraph" w:styleId="a3">
    <w:name w:val="Normal (Web)"/>
    <w:basedOn w:val="a"/>
    <w:uiPriority w:val="99"/>
    <w:semiHidden/>
    <w:unhideWhenUsed/>
    <w:rsid w:val="00E9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227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147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23772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0197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2884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14458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93849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49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212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8215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546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5525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3682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443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0445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678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275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568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3888</Words>
  <Characters>22168</Characters>
  <Application>Microsoft Office Word</Application>
  <DocSecurity>0</DocSecurity>
  <Lines>184</Lines>
  <Paragraphs>52</Paragraphs>
  <ScaleCrop>false</ScaleCrop>
  <Company/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Orlova</dc:creator>
  <cp:keywords/>
  <dc:description/>
  <cp:lastModifiedBy>Daria Orlova</cp:lastModifiedBy>
  <cp:revision>3</cp:revision>
  <dcterms:created xsi:type="dcterms:W3CDTF">2020-11-07T12:31:00Z</dcterms:created>
  <dcterms:modified xsi:type="dcterms:W3CDTF">2020-11-12T07:05:00Z</dcterms:modified>
</cp:coreProperties>
</file>